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1E" w:rsidRP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3C6E1E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  </w:t>
      </w:r>
      <w:bookmarkStart w:id="0" w:name="_GoBack"/>
      <w:bookmarkEnd w:id="0"/>
      <w:r w:rsidRPr="003C6E1E">
        <w:rPr>
          <w:rFonts w:ascii="Times New Roman" w:hAnsi="Times New Roman" w:cs="Times New Roman"/>
          <w:b/>
          <w:color w:val="000000"/>
          <w:sz w:val="44"/>
          <w:szCs w:val="44"/>
        </w:rPr>
        <w:t>Ürünlerin Teknik Özellikler</w:t>
      </w:r>
    </w:p>
    <w:p w:rsid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4.1 Tonerler, yeni, orijinal kutularında, ambalajı açılmamış olmak zorundadır. Kesinlikle</w:t>
      </w:r>
    </w:p>
    <w:p w:rsid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muadil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, dolum veya benzeri olmayacaktır.</w:t>
      </w:r>
    </w:p>
    <w:p w:rsid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4.2 Teklif edilen tonerler kurumumuzda kullanılmakta olan yazıcıların birebir orijinal</w:t>
      </w:r>
    </w:p>
    <w:p w:rsid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markaya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ait üretilmiş ürünleri olmalıdır.</w:t>
      </w:r>
    </w:p>
    <w:p w:rsidR="003C6E1E" w:rsidRDefault="003C6E1E" w:rsidP="003C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4.3 Tonerlerin kutuları üzerinde ürünün orijinal olduğunu gösteren ve ilk defa kullanıcı tarafından açılabilen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emni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'/et şeritleri aynen aslına uygun olarak bulunmalıdır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4.4 TK350 Modele uygun olmalıdır</w:t>
      </w:r>
    </w:p>
    <w:p w:rsidR="008129F2" w:rsidRDefault="008129F2" w:rsidP="003C6E1E"/>
    <w:sectPr w:rsidR="0081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97"/>
    <w:rsid w:val="003C6E1E"/>
    <w:rsid w:val="008129F2"/>
    <w:rsid w:val="00B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9813"/>
  <w15:chartTrackingRefBased/>
  <w15:docId w15:val="{764BB7E5-CCFD-438F-B57C-6FE5B245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kayagediği</dc:creator>
  <cp:keywords/>
  <dc:description/>
  <cp:lastModifiedBy>kayagediği</cp:lastModifiedBy>
  <cp:revision>2</cp:revision>
  <dcterms:created xsi:type="dcterms:W3CDTF">2022-10-04T05:47:00Z</dcterms:created>
  <dcterms:modified xsi:type="dcterms:W3CDTF">2022-10-04T05:47:00Z</dcterms:modified>
</cp:coreProperties>
</file>